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48FEE" w14:textId="31123349" w:rsidR="00947CDE" w:rsidRPr="00341242" w:rsidRDefault="00947CDE" w:rsidP="00947C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Regulamin udzielania  dotacji celowej ze środków  budżetu gminy Lubrza na wymianę istniejącego starego źródła ciepła na nowe, ekologiczne źródło ciepła w lokalach i budynkach mieszkalnych położonych na terenie Gminy Lubrza na rok 202</w:t>
      </w:r>
      <w:r w:rsidR="00F612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2</w:t>
      </w:r>
      <w:r w:rsidRPr="0034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.</w:t>
      </w:r>
    </w:p>
    <w:p w14:paraId="143256C9" w14:textId="77777777" w:rsidR="00947CDE" w:rsidRPr="00341242" w:rsidRDefault="00947CDE" w:rsidP="00947C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</w:pPr>
    </w:p>
    <w:p w14:paraId="6A380EC5" w14:textId="77777777" w:rsidR="00947CDE" w:rsidRPr="00341242" w:rsidRDefault="00947CDE" w:rsidP="00947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</w:p>
    <w:p w14:paraId="039B8CC9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§ 1. 1.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O udzielenie dotacji, o której mowa w niniejszym regulaminie mogą ubiegać się podmioty niezaliczane do sektora finansów publicznych to jest osoby fizyczne, które dysponują prawem własności do zamieszkałego lokalu mieszkalnego lub budynku mieszkalnego oraz wspólnoty mieszkaniowe.</w:t>
      </w:r>
    </w:p>
    <w:p w14:paraId="76FA916A" w14:textId="530D79F6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2. W lokalach oraz budynkach mieszkalnych o których mowa w ust. 1 na dzień złożenia wniosku o którym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mowa w § 2 ust. 1 nie może być prowadzona działalność gospodarcza.</w:t>
      </w:r>
    </w:p>
    <w:p w14:paraId="3F7DA900" w14:textId="52C930FA" w:rsidR="00341242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3. Udzielenie dotacji następuje na podstawie umowy zawartej przez Gminę Lubrza z podmiotami określonymi w ust. 1, po pozytywnym zweryfikowaniu wniosku o udzielenie dotacji stanowiącego załącznik nr 1 do niniejszego regulaminu, w trybie określonym w § 2 niniejszego regulaminu.</w:t>
      </w:r>
    </w:p>
    <w:p w14:paraId="518C3D2E" w14:textId="2BC1C7C9" w:rsidR="00947CDE" w:rsidRPr="00341242" w:rsidRDefault="00947CDE" w:rsidP="00341242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§ 2. 1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. Nabór wniosków o udzielenie dotacji będzie prowadzony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pl-PL"/>
        </w:rPr>
        <w:t xml:space="preserve">od 1 </w:t>
      </w:r>
      <w:r w:rsidR="0092004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pl-PL"/>
        </w:rPr>
        <w:t>lipca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pl-PL"/>
        </w:rPr>
        <w:t xml:space="preserve"> do </w:t>
      </w:r>
      <w:r w:rsidR="0092004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pl-PL"/>
        </w:rPr>
        <w:t>29 lipca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pl-PL"/>
        </w:rPr>
        <w:t xml:space="preserve"> 202</w:t>
      </w:r>
      <w:r w:rsidR="0092004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pl-PL"/>
        </w:rPr>
        <w:t>2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pl-PL"/>
        </w:rPr>
        <w:t>r.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na podstawie pisemnego wniosku Wnioskodawcy stanowiącego załącznik nr 1 do niniejszego Regulaminu.</w:t>
      </w:r>
    </w:p>
    <w:p w14:paraId="0C13E2C2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2. Wnioskodawca ubiegający się o udzielenie dotacji zobowiązany jest złożyć w Urzędzie Gminy w Lubrzy bądź za pośrednictwem Poczty Polskiej w terminie określonym w ust. 1:</w:t>
      </w:r>
    </w:p>
    <w:p w14:paraId="71EEE62B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- prawidłowo wypełniony wniosek (załącznik nr 1 do regulaminu),</w:t>
      </w:r>
    </w:p>
    <w:p w14:paraId="7500FA93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- dokumentację fotograficzną istniejącego starego źródła ciepła,</w:t>
      </w:r>
    </w:p>
    <w:p w14:paraId="4199DC74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- w przypadku ustanowienia pełnomocnika – pełnomocnictwo.</w:t>
      </w:r>
    </w:p>
    <w:p w14:paraId="2D636E4A" w14:textId="4DC218E9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3. W przypadku wspólnot mieszkaniowych zarząd wspólnoty zobowiązany jest do wniosku załączyć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również:</w:t>
      </w:r>
    </w:p>
    <w:p w14:paraId="5A8AE539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- dokument potwierdzający uprawnienie zarządu do reprezentowania współwłaścicieli nieruchomości,</w:t>
      </w:r>
    </w:p>
    <w:p w14:paraId="1D889B78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- zgodę mieszkańców udzieloną w formie uchwały na wymianę starego źródła ciepła na nowe ekologiczne</w:t>
      </w:r>
    </w:p>
    <w:p w14:paraId="1CC10351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źródło ciepła,</w:t>
      </w:r>
    </w:p>
    <w:p w14:paraId="33A90129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- zestawienie lokali, które będą ogrzewanie nowym ekologicznym źródłem ciepła,</w:t>
      </w:r>
    </w:p>
    <w:p w14:paraId="759E475A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- dokumentacja fotograficzna istniejącego starego źródła ciepła.</w:t>
      </w:r>
    </w:p>
    <w:p w14:paraId="54243025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4. Wnioski rozpatruje i ocenia komisja powołana zarządzeniem przez Wójta Gminy Lubrza.</w:t>
      </w:r>
    </w:p>
    <w:p w14:paraId="0B57DD60" w14:textId="3E549315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5. Ocena złożonych wniosków pod względem formalnym zostanie dokonana w terminie do 7 </w:t>
      </w:r>
      <w:r w:rsidR="008F70B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sierpnia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202</w:t>
      </w:r>
      <w:r w:rsidR="008F70B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r.</w:t>
      </w:r>
    </w:p>
    <w:p w14:paraId="44D46EDC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6. O zakwalifikowaniu wniosków do udzielenia dotacji decyduje kolejność złożenia prawidłowo wypełnionego i kompletnego wniosku z uwzględnieniem daty i godziny wpływu do Urzędu Gminy  w Lubrzy do wysokości posiadanych środków finansowych przeznaczonych przez Gminę Lubrza na ten cel.</w:t>
      </w:r>
    </w:p>
    <w:p w14:paraId="24ADD699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lastRenderedPageBreak/>
        <w:t>7. Wnioskodawcy, którzy złożyli wniosek o udzielenie dotacji otrzymają pisemną informację o podjętym rozstrzygnięciu wraz z jego uzasadnieniem.</w:t>
      </w:r>
    </w:p>
    <w:p w14:paraId="3C0E7BE8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8. W przypadku rezygnacji z realizacji zadania przez Wnioskodawcę bądź nieprzyznania dotacji, jego miejsce na liście zajmuje następny Wnioskodawca, biorąc pod uwagę kolejność wpływu kompletnych</w:t>
      </w:r>
    </w:p>
    <w:p w14:paraId="12B44255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wniosków.</w:t>
      </w:r>
    </w:p>
    <w:p w14:paraId="2861828F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9. Po pozytywnym zweryfikowaniu wniosku, z Wnioskodawcą zostanie podpisana umowa na udzielenie dotacji.</w:t>
      </w:r>
    </w:p>
    <w:p w14:paraId="3FDA6CF5" w14:textId="5E777299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10. Wnioskodawca, z którym została podpisana umowa o udzielenie dotacji jest zobowiązany zrealizować zadanie będące przedmiotem dotacji do dnia 30 listopada  202</w:t>
      </w:r>
      <w:r w:rsidR="008F70B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roku.</w:t>
      </w:r>
    </w:p>
    <w:p w14:paraId="27767C2E" w14:textId="0460D3E3" w:rsidR="00947CDE" w:rsidRPr="00341242" w:rsidRDefault="00947CDE" w:rsidP="00341242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§ 3. 1.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Dotacja udzielana będzie na podstawie zawartej umowy, o której mowa w § 1 ust. 3, na wymianę istniejącego starego źródła ciepła na nowe, ekologiczne źródło ciepła zasilane gazem, energią elektryczną,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tym pompy ciepła lub paliwem stałym w wysokości do 50% poniesionych przez Wnioskodawcę na ten cel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wydatków, lecz nie więcej niż 4.000,00 złotych. Przez poniesione wydatki o których mowa w zdaniu poprzednim należy rozumieć zarówno zakup jak i montaż nowego ekologicznego źródła ciepła.</w:t>
      </w:r>
    </w:p>
    <w:p w14:paraId="0786AA09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2. Za istniejące stare źródło ciepła, o którym mowa w ust. 1, w rozumieniu niniejszego Regulaminu, uważa się piec kaflowy i kocioł opalany paliwem stałym o sprawności cieplnej poniżej 80% lub użytkowany dłużej niż 10 lat oraz kominek z płaszczem wodnym lub powietrzną instalacją rozprowadzania ciepła użytkowany dłużej niż 10 lat.</w:t>
      </w:r>
    </w:p>
    <w:p w14:paraId="145148AC" w14:textId="7EE978A4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3. Za nowe ekologiczne źródło ciepła zasilane paliwem stałym, o którym mowa w ust. 1, w rozumieniu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niniejszego Regulaminu, uważa się kocioł opalany paliwem stałym (węgiel kamienny, biomasa, drewno), który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spełnia wymagania określone w rozporządzeniu Komisji (UE) 2015/1189 z dnia 28 kwietnia 2015r. w sprawie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wykonywania dyrektywy Parlamentu Europejskiego i Rady 2009/125/WE, w tym spełnia co najmniej wymagania emisyjne 5 klasy zgodnie z normą PN-EN 303-5:2012 lub spełnia wymagania ekoprojektu (Ecodesign) dla kotłów na paliwo stałe o klasie efektywności energetycznej minimum A, w których nie istnieje</w:t>
      </w:r>
    </w:p>
    <w:p w14:paraId="0D5D9826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możliwość zamontowania rusztu awaryjnego oraz jest fabrycznie nowy, nieużywany.</w:t>
      </w:r>
    </w:p>
    <w:p w14:paraId="5AA29CFB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4. Wnioskodawca, występując z wnioskiem o udzielenie dotacji zobowiązuje się, że w nieruchomości będącej przedmiotem niniejszego wniosku będzie funkcjonował wyłącznie ekologiczny system ogrzewania, o którym mowa w ust. 1 przy jednoczesnym spełnieniu warunku, że istniejący dotychczas piec opalany paliwem stałym zostanie całkowicie zlikwidowany.</w:t>
      </w:r>
    </w:p>
    <w:p w14:paraId="2B6D2559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5. Wnioskodawca, występując z wnioskiem o udzielenie dotacji oświadcza, że nie otrzymał bądź nie otrzyma środków finansowych na pokrycie wydatków będących przedmiotem wniosku o którym mowa w niniejszym regulaminie (zakaz tzw. podwójnego finansowania).</w:t>
      </w:r>
    </w:p>
    <w:p w14:paraId="153E8AD8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lastRenderedPageBreak/>
        <w:t>6. Wnioskodawca może ubiegać się o udzielnie dotacji na wymianę jednego źródła ciepła ogrzewającego dany lokal mieszkalny bądź w przypadku wspólnot mieszkaniowych jednego źródła ciepła ogrzewającego dane lokale mieszkalne.</w:t>
      </w:r>
    </w:p>
    <w:p w14:paraId="1B614D33" w14:textId="77777777" w:rsidR="00947CDE" w:rsidRPr="00341242" w:rsidRDefault="00947CDE" w:rsidP="00341242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§ 4. 1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 Od zasady likwidacji starego źródła ciepła, o którym mowa § 3 ust. 4 Wnioskodawca może odstąpić w przypadku:</w:t>
      </w:r>
    </w:p>
    <w:p w14:paraId="7EDB5100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1) gdy piec przedstawia wysokie walory estetyczne lub objęty jest ochroną konserwatora zabytków pod warunkiem, że urządzenie to służy do ogrzewania tylko jednego pomieszczenia;</w:t>
      </w:r>
    </w:p>
    <w:p w14:paraId="3EBF6509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2) zamontowania grzałek elektrycznych w piecu kaflowym, pod warunkiem stałego usunięcia połączenia pieca z przewodem kominowym;</w:t>
      </w:r>
    </w:p>
    <w:p w14:paraId="4F93E3CF" w14:textId="77777777" w:rsidR="00947CDE" w:rsidRPr="00341242" w:rsidRDefault="00947CDE" w:rsidP="0034124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3) pozostawienia kominka bez płaszcza wodnego lub powietrznej instalacji rozprowadzania ciepła ogrzewającego wyłącznie jedno pomieszczenie. </w:t>
      </w:r>
    </w:p>
    <w:p w14:paraId="0425AB4D" w14:textId="17CC5AEC" w:rsidR="00947CDE" w:rsidRPr="00341242" w:rsidRDefault="00947CDE" w:rsidP="00341242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pl-PL"/>
        </w:rPr>
        <w:t>§ 5. 1.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Po podpisaniu umowy o której mowa w § 1 ust. 3 Wnioskodawca zobowiązany jest na zasadach określonych w niniejszym regulaminie do wykonania zadania będącego przedmiotem wniosku o dofinansowanie</w:t>
      </w:r>
      <w:r w:rsid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</w:t>
      </w: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w terminie określonym w § 2 ust. 10.</w:t>
      </w:r>
    </w:p>
    <w:p w14:paraId="34294F69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2. W terminie 7 dni od daty zrealizowania zadania, Wnioskodawca zobowiązany jest złożyć do Urzędu  Gminy w Lubrzy informację w zakresie zrealizowanego zadania (załącznik nr 2 do regulaminu) wraz z odpowiednimi dokumentami określonymi w tym załączniku. W przypadku konieczności uzupełnienia dokumentów rozliczeniowych, Wnioskodawca zobowiązany jest do ich dostarczenia w terminie 7 dni od dnia wezwania do uzupełnienia dokumentów dokonanego w formie pisemnej.</w:t>
      </w:r>
    </w:p>
    <w:p w14:paraId="2FD84FF4" w14:textId="77777777" w:rsidR="00947CDE" w:rsidRPr="00341242" w:rsidRDefault="00947CDE" w:rsidP="00341242">
      <w:pPr>
        <w:autoSpaceDE w:val="0"/>
        <w:autoSpaceDN w:val="0"/>
        <w:adjustRightInd w:val="0"/>
        <w:spacing w:before="120"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</w:pPr>
      <w:r w:rsidRPr="0034124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3. Rozliczenie udzielonej dotacji w formie refundacji poniesionych przez Wnioskodawcę wydatków, o których mowa w niniejszym regulaminie nastąpi w terminie 28 dni od daty przedłożenia kompletnej dokumentacji o której mowa w ust. 2.</w:t>
      </w:r>
    </w:p>
    <w:p w14:paraId="11F7B336" w14:textId="77777777" w:rsidR="00825AFA" w:rsidRPr="00947CDE" w:rsidRDefault="00825AFA">
      <w:pPr>
        <w:rPr>
          <w:sz w:val="24"/>
          <w:szCs w:val="24"/>
        </w:rPr>
      </w:pPr>
    </w:p>
    <w:sectPr w:rsidR="00825AFA" w:rsidRPr="00947CDE" w:rsidSect="00B57D79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CDE"/>
    <w:rsid w:val="00341242"/>
    <w:rsid w:val="00825AFA"/>
    <w:rsid w:val="008F70BE"/>
    <w:rsid w:val="00920048"/>
    <w:rsid w:val="00947CDE"/>
    <w:rsid w:val="00F6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54DCC"/>
  <w15:chartTrackingRefBased/>
  <w15:docId w15:val="{929ADD1D-47C2-455E-BD65-6C51F080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8BEA3-7666-4FBA-954F-E79338C99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984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Olenowicz</dc:creator>
  <cp:keywords/>
  <dc:description/>
  <cp:lastModifiedBy>Beata Szymanowska</cp:lastModifiedBy>
  <cp:revision>4</cp:revision>
  <dcterms:created xsi:type="dcterms:W3CDTF">2021-02-22T15:09:00Z</dcterms:created>
  <dcterms:modified xsi:type="dcterms:W3CDTF">2022-06-20T08:24:00Z</dcterms:modified>
</cp:coreProperties>
</file>