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48FEE" w14:textId="77777777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Regulamin udzielania  dotacji celowej ze środków  budżetu gminy Lubrza na wymianę istniejącego starego źródła ciepła na nowe, ekologiczne źródło ciepła w lokalach i budynkach mieszkalnych położonych na terenie Gminy Lubrza na rok 2021.</w:t>
      </w:r>
    </w:p>
    <w:p w14:paraId="143256C9" w14:textId="77777777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6A380EC5" w14:textId="77777777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14:paraId="039B8CC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1.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O udzielenie dotacji, o której mowa w niniejszym regulaminie mogą ubiegać się podmioty niezaliczane do sektora finansów publicznych to jest osoby fizyczne, które dysponują prawem własności do zamieszkałego lokalu mieszkalnego lub budynku mieszkalnego oraz wspólnoty mieszkaniowe.</w:t>
      </w:r>
    </w:p>
    <w:p w14:paraId="76FA916A" w14:textId="530D79F6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 lokalach oraz budynkach mieszkalnych o których mowa w ust. 1 na dzień złożenia wniosku o którym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mowa w § 2 ust. 1 nie może być prowadzona działalność gospodarcza.</w:t>
      </w:r>
    </w:p>
    <w:p w14:paraId="3F7DA900" w14:textId="52C930FA" w:rsidR="00341242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Udzielenie dotacji następuje na podstawie umowy zawartej przez Gminę Lubrza z podmiotami określonymi w ust. 1, po pozytywnym zweryfikowaniu wniosku o udzielenie dotacji stanowiącego załącznik nr 1 do niniejszego regulaminu, w trybie określonym w § 2 niniejszego regulaminu.</w:t>
      </w:r>
    </w:p>
    <w:p w14:paraId="518C3D2E" w14:textId="4C3CFEAB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2. 1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. Nabór wniosków o udzielenie dotacji będzie prowadzony </w:t>
      </w:r>
      <w:r w:rsidRPr="00A94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pl-PL"/>
        </w:rPr>
        <w:t>od 1 kwietnia do 30 kwietnia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 </w:t>
      </w:r>
      <w:r w:rsidRPr="00A94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pl-PL"/>
        </w:rPr>
        <w:t>2021r.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na podstawie pisemnego wniosku Wnioskodawcy stanowiącego załącznik nr 1 do niniejszego Regulaminu.</w:t>
      </w:r>
    </w:p>
    <w:p w14:paraId="0C13E2C2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Wnioskodawca ubiegający się o udzielenie dotacji zobowiązany jest złożyć w Urzędzie Gminy w Lubrzy bądź za pośrednictwem Poczty Polskiej w terminie określonym w ust. 1:</w:t>
      </w:r>
    </w:p>
    <w:p w14:paraId="71EEE62B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prawidłowo wypełniony wniosek (załącznik nr 1 do regulaminu),</w:t>
      </w:r>
    </w:p>
    <w:p w14:paraId="7500FA93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dokumentację fotograficzną istniejącego starego źródła ciepła,</w:t>
      </w:r>
    </w:p>
    <w:p w14:paraId="4199DC74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w przypadku ustanowienia pełnomocnika – pełnomocnictwo.</w:t>
      </w:r>
    </w:p>
    <w:p w14:paraId="2D636E4A" w14:textId="4DC218E9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W przypadku wspólnot mieszkaniowych zarząd wspólnoty zobowiązany jest do wniosku załączyć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również:</w:t>
      </w:r>
    </w:p>
    <w:p w14:paraId="5A8AE53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 potwierdzający uprawnienie zarządu do reprezentowania współwłaścicieli nieruchomości,</w:t>
      </w:r>
    </w:p>
    <w:p w14:paraId="1D889B78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zgodę mieszkańców udzieloną w formie uchwały na wymianę starego źródła ciepła na nowe ekologiczne</w:t>
      </w:r>
    </w:p>
    <w:p w14:paraId="1CC10351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źródło ciepła,</w:t>
      </w:r>
    </w:p>
    <w:p w14:paraId="33A9012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zestawienie lokali, które będą ogrzewanie nowym ekologicznym źródłem ciepła,</w:t>
      </w:r>
    </w:p>
    <w:p w14:paraId="759E475A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dokumentacja fotograficzna istniejącego starego źródła ciepła.</w:t>
      </w:r>
    </w:p>
    <w:p w14:paraId="54243025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Wnioski rozpatruje i ocenia komisja powołana zarządzeniem przez Wójta Gminy Lubrza.</w:t>
      </w:r>
    </w:p>
    <w:p w14:paraId="0B57DD60" w14:textId="77777777" w:rsidR="00947CDE" w:rsidRPr="00A94C97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5. Ocena złożonych wniosków pod względem formalnym zostanie dokonana w terminie </w:t>
      </w:r>
      <w:r w:rsidRPr="00A94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do 7 maja 2021r.</w:t>
      </w:r>
    </w:p>
    <w:p w14:paraId="44D46EDC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6. O zakwalifikowaniu wniosków do udzielenia dotacji decyduje kolejność złożenia prawidłowo wypełnionego i kompletnego wniosku z uwzględnieniem daty i godziny wpływu do Urzędu Gminy  w Lubrzy do wysokości posiadanych środków finansowych przeznaczonych przez Gminę Lubrza na ten cel.</w:t>
      </w:r>
    </w:p>
    <w:p w14:paraId="24ADD69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7. Wnioskodawcy, którzy złożyli wniosek o udzielenie dotacji otrzymają pisemną informację o podjętym rozstrzygnięciu wraz z jego uzasadnieniem.</w:t>
      </w:r>
    </w:p>
    <w:p w14:paraId="3C0E7BE8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8. W przypadku rezygnacji z realizacji zadania przez Wnioskodawcę bądź nieprzyznania dotacji, jego miejsce na liście zajmuje następny Wnioskodawca, biorąc pod uwagę kolejność wpływu kompletnych</w:t>
      </w:r>
    </w:p>
    <w:p w14:paraId="12B44255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wniosków.</w:t>
      </w:r>
    </w:p>
    <w:p w14:paraId="2861828F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9. Po pozytywnym zweryfikowaniu wniosku, z Wnioskodawcą zostanie podpisana umowa na udzielenie dotacji.</w:t>
      </w:r>
    </w:p>
    <w:p w14:paraId="3FDA6CF5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10. Wnioskodawca, z którym została podpisana umowa o udzielenie dotacji jest zobowiązany zrealizować zadanie będące przedmiotem dotacji do dnia 30 listopada  2021 roku.</w:t>
      </w:r>
    </w:p>
    <w:p w14:paraId="27767C2E" w14:textId="0460D3E3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3.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Dotacja udzielana będzie na podstawie zawartej umowy, o której mowa w § 1 ust. 3, na wymianę istniejącego starego źródła ciepła na nowe, ekologiczne źródło ciepła zasilane gazem, energią elektryczną,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tym pompy ciepła lub paliwem stałym w wysokości do 50% poniesionych przez Wnioskodawcę na ten cel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wydatków, lecz nie więcej niż 4.000,00 złotych. Przez poniesione wydatki o których mowa w zdaniu poprzednim należy rozumieć zarówno zakup jak i montaż nowego ekologicznego źródła ciepła.</w:t>
      </w:r>
    </w:p>
    <w:p w14:paraId="0786AA0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Za istniejące stare źródło ciepła, o którym mowa w ust. 1, w rozumieniu niniejszego Regulaminu, uważa się piec kaflowy i kocioł opalany paliwem stałym o sprawności cieplnej poniżej 80% lub użytkowany dłużej niż 10 lat oraz kominek z płaszczem wodnym lub powietrzną instalacją rozprowadzania ciepła użytkowany dłużej niż 10 lat.</w:t>
      </w:r>
    </w:p>
    <w:p w14:paraId="145148AC" w14:textId="7EE978A4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Za nowe ekologiczne źródło ciepła zasilane paliwem stałym, o którym mowa w ust. 1, w rozumieniu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niniejszego Regulaminu, uważa się kocioł opalany paliwem stałym (węgiel kamienny, biomasa, drewno), który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spełnia wymagania określone w rozporządzeniu Komisji (UE) 2015/1189 z dnia 28 kwietnia 2015r. w sprawie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wykonywania dyrektywy Parlamentu Europejskiego i Rady 2009/125/WE, w tym spełnia co najmniej wymagania emisyjne 5 klasy zgodnie z normą PN-EN 303-5:2012 lub spełnia wymagania </w:t>
      </w:r>
      <w:proofErr w:type="spellStart"/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ekoprojektu</w:t>
      </w:r>
      <w:proofErr w:type="spellEnd"/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(</w:t>
      </w:r>
      <w:proofErr w:type="spellStart"/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Ecodesign</w:t>
      </w:r>
      <w:proofErr w:type="spellEnd"/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) dla kotłów na paliwo stałe o klasie efektywności energetycznej minimum A, w których nie istnieje</w:t>
      </w:r>
    </w:p>
    <w:p w14:paraId="0D5D9826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możliwość zamontowania rusztu awaryjnego oraz jest fabrycznie nowy, nieużywany.</w:t>
      </w:r>
    </w:p>
    <w:p w14:paraId="5AA29CFB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Wnioskodawca, występując z wnioskiem o udzielenie dotacji zobowiązuje się, że w nieruchomości będącej przedmiotem niniejszego wniosku będzie funkcjonował wyłącznie ekologiczny system ogrzewania, o którym mowa w ust. 1 przy jednoczesnym spełnieniu warunku, że istniejący dotychczas piec opalany paliwem stałym zostanie całkowicie zlikwidowany.</w:t>
      </w:r>
    </w:p>
    <w:p w14:paraId="2B6D255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5. Wnioskodawca, występując z wnioskiem o udzielenie dotacji oświadcza, że nie otrzymał bądź nie otrzyma środków finansowych na pokrycie wydatków będących przedmiotem wniosku o którym mowa w niniejszym regulaminie (zakaz tzw. podwójnego finansowania).</w:t>
      </w:r>
    </w:p>
    <w:p w14:paraId="153E8AD8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6. Wnioskodawca może ubiegać się o udzielnie dotacji na wymianę jednego źródła ciepła ogrzewającego dany lokal mieszkalny bądź w przypadku wspólnot mieszkaniowych jednego źródła ciepła ogrzewającego dane lokale mieszkalne.</w:t>
      </w:r>
    </w:p>
    <w:p w14:paraId="1B614D33" w14:textId="77777777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4. 1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 Od zasady likwidacji starego źródła ciepła, o którym mowa § 3 ust. 4 Wnioskodawca może odstąpić w przypadku:</w:t>
      </w:r>
    </w:p>
    <w:p w14:paraId="7EDB5100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1) gdy piec przedstawia wysokie walory estetyczne lub objęty jest ochroną konserwatora zabytków pod warunkiem, że urządzenie to służy do ogrzewania tylko jednego pomieszczenia;</w:t>
      </w:r>
    </w:p>
    <w:p w14:paraId="3EBF650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2) zamontowania grzałek elektrycznych w piecu kaflowym, pod warunkiem stałego usunięcia połączenia pieca z przewodem kominowym;</w:t>
      </w:r>
    </w:p>
    <w:p w14:paraId="4F93E3CF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3) pozostawienia kominka bez płaszcza wodnego lub powietrznej instalacji rozprowadzania ciepła ogrzewającego wyłącznie jedno pomieszczenie. </w:t>
      </w:r>
    </w:p>
    <w:p w14:paraId="0425AB4D" w14:textId="17CC5AEC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5.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Po podpisaniu umowy o której mowa w § 1 ust. 3 Wnioskodawca zobowiązany jest na zasadach określonych w niniejszym regulaminie do wykonania zadania będącego przedmiotem wniosku o dofinansowanie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 terminie określonym w § 2 ust. 10.</w:t>
      </w:r>
    </w:p>
    <w:p w14:paraId="34294F6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 terminie 7 dni od daty zrealizowania zadania, Wnioskodawca zobowiązany jest złożyć do Urzędu  Gminy w Lubrzy informację w zakresie zrealizowanego zadania (załącznik nr 2 do regulaminu) wraz z odpowiednimi dokumentami określonymi w tym załączniku. W przypadku konieczności uzupełnienia dokumentów rozliczeniowych, Wnioskodawca zobowiązany jest do ich dostarczenia w terminie 7 dni od dnia wezwania do uzupełnienia dokumentów dokonanego w formie pisemnej.</w:t>
      </w:r>
    </w:p>
    <w:p w14:paraId="2FD84FF4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Rozliczenie udzielonej dotacji w formie refundacji poniesionych przez Wnioskodawcę wydatków, o których mowa w niniejszym regulaminie nastąpi w terminie 28 dni od daty przedłożenia kompletnej dokumentacji o której mowa w ust. 2.</w:t>
      </w:r>
    </w:p>
    <w:p w14:paraId="11F7B336" w14:textId="77777777" w:rsidR="00825AFA" w:rsidRPr="00947CDE" w:rsidRDefault="00825AFA">
      <w:pPr>
        <w:rPr>
          <w:sz w:val="24"/>
          <w:szCs w:val="24"/>
        </w:rPr>
      </w:pPr>
    </w:p>
    <w:sectPr w:rsidR="00825AFA" w:rsidRPr="00947CDE" w:rsidSect="00B57D7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CDE"/>
    <w:rsid w:val="00341242"/>
    <w:rsid w:val="00825AFA"/>
    <w:rsid w:val="00947CDE"/>
    <w:rsid w:val="00A9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4DCC"/>
  <w15:chartTrackingRefBased/>
  <w15:docId w15:val="{929ADD1D-47C2-455E-BD65-6C51F080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8BEA3-7666-4FBA-954F-E79338C9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985</Words>
  <Characters>5910</Characters>
  <Application>Microsoft Office Word</Application>
  <DocSecurity>0</DocSecurity>
  <Lines>49</Lines>
  <Paragraphs>13</Paragraphs>
  <ScaleCrop>false</ScaleCrop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Dorota Olenowicz</cp:lastModifiedBy>
  <cp:revision>4</cp:revision>
  <dcterms:created xsi:type="dcterms:W3CDTF">2021-02-22T15:09:00Z</dcterms:created>
  <dcterms:modified xsi:type="dcterms:W3CDTF">2021-03-12T09:11:00Z</dcterms:modified>
</cp:coreProperties>
</file>