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74E52" w14:textId="7636EC18" w:rsidR="00931FEA" w:rsidRPr="00931FEA" w:rsidRDefault="00931FEA" w:rsidP="00931FEA">
      <w:pPr>
        <w:jc w:val="both"/>
        <w:rPr>
          <w:rFonts w:ascii="Bahnschrift SemiBold" w:hAnsi="Bahnschrift SemiBold"/>
          <w:i/>
          <w:iCs/>
          <w:sz w:val="28"/>
          <w:szCs w:val="28"/>
        </w:rPr>
      </w:pPr>
      <w:r>
        <w:rPr>
          <w:noProof/>
        </w:rPr>
        <w:drawing>
          <wp:inline distT="0" distB="0" distL="0" distR="0" wp14:anchorId="074B11DD" wp14:editId="01D85DBD">
            <wp:extent cx="5753100" cy="2181225"/>
            <wp:effectExtent l="0" t="0" r="0" b="9525"/>
            <wp:docPr id="4341618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FEA">
        <w:rPr>
          <w:rFonts w:ascii="Bahnschrift SemiBold" w:hAnsi="Bahnschrift SemiBold"/>
          <w:i/>
          <w:iCs/>
          <w:sz w:val="28"/>
          <w:szCs w:val="28"/>
        </w:rPr>
        <w:t xml:space="preserve"> </w:t>
      </w:r>
      <w:r w:rsidRPr="00931FEA">
        <w:rPr>
          <w:rFonts w:ascii="Bahnschrift SemiBold" w:hAnsi="Bahnschrift SemiBold"/>
          <w:i/>
          <w:iCs/>
          <w:sz w:val="28"/>
          <w:szCs w:val="28"/>
        </w:rPr>
        <w:t xml:space="preserve">Wójt Gminy Lubrza przypomina o ustawowym zakazie palenia odpadów </w:t>
      </w:r>
      <w:r w:rsidRPr="00931FEA">
        <w:rPr>
          <w:rFonts w:ascii="Bahnschrift SemiBold" w:hAnsi="Bahnschrift SemiBold"/>
          <w:i/>
          <w:iCs/>
          <w:sz w:val="28"/>
          <w:szCs w:val="28"/>
        </w:rPr>
        <w:br/>
        <w:t xml:space="preserve">w piecach domowych czy na terenie nieruchomości. Zgodnie z art. 191 ustawy o odpadach „Kto (…) termicznie przekształca odpady poza spalarnią odpadów lub współspalarnią odpadów podlega karze aresztu albo grzywny”.  </w:t>
      </w:r>
    </w:p>
    <w:p w14:paraId="600EDE7F" w14:textId="0E48B6AE" w:rsidR="00781F0F" w:rsidRDefault="00931FEA" w:rsidP="00931FEA">
      <w:r>
        <w:rPr>
          <w:noProof/>
        </w:rPr>
        <w:drawing>
          <wp:inline distT="0" distB="0" distL="0" distR="0" wp14:anchorId="165AFB86" wp14:editId="1980501C">
            <wp:extent cx="5760720" cy="4664710"/>
            <wp:effectExtent l="0" t="0" r="0" b="2540"/>
            <wp:docPr id="829005204" name="Obraz 3" descr="Nie pal śmieci, nie truj siebie i innych | Czyste Mar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ie pal śmieci, nie truj siebie i innych | Czyste Mark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62CC8" w14:textId="1694F6F9" w:rsidR="00931FEA" w:rsidRDefault="00931FEA" w:rsidP="00931FEA">
      <w:r>
        <w:rPr>
          <w:noProof/>
        </w:rPr>
        <w:drawing>
          <wp:anchor distT="0" distB="0" distL="114300" distR="114300" simplePos="0" relativeHeight="251658240" behindDoc="0" locked="0" layoutInCell="1" allowOverlap="1" wp14:anchorId="5A9B4A8C" wp14:editId="6BD3660D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5753100" cy="838200"/>
            <wp:effectExtent l="0" t="0" r="0" b="0"/>
            <wp:wrapNone/>
            <wp:docPr id="27848600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719F2D" w14:textId="77777777" w:rsidR="00931FEA" w:rsidRDefault="00931FEA" w:rsidP="00931FEA"/>
    <w:sectPr w:rsidR="00931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63"/>
    <w:rsid w:val="00152363"/>
    <w:rsid w:val="002E5F4E"/>
    <w:rsid w:val="003332DF"/>
    <w:rsid w:val="00781F0F"/>
    <w:rsid w:val="007B0EC6"/>
    <w:rsid w:val="00931FEA"/>
    <w:rsid w:val="009D4B0C"/>
    <w:rsid w:val="00A8537E"/>
    <w:rsid w:val="00D9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9462"/>
  <w15:chartTrackingRefBased/>
  <w15:docId w15:val="{D3538462-F4F8-4617-A6C9-E3B728C8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Juszyńska</dc:creator>
  <cp:keywords/>
  <dc:description/>
  <cp:lastModifiedBy>Martyna Juszyńska</cp:lastModifiedBy>
  <cp:revision>3</cp:revision>
  <cp:lastPrinted>2024-10-08T07:54:00Z</cp:lastPrinted>
  <dcterms:created xsi:type="dcterms:W3CDTF">2024-10-08T06:12:00Z</dcterms:created>
  <dcterms:modified xsi:type="dcterms:W3CDTF">2024-10-08T08:07:00Z</dcterms:modified>
</cp:coreProperties>
</file>